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8A6" w:rsidRDefault="005D68A6" w:rsidP="005D68A6">
      <w:pPr>
        <w:pStyle w:val="NormalnyWeb"/>
        <w:shd w:val="clear" w:color="auto" w:fill="FFFFFF"/>
        <w:jc w:val="right"/>
        <w:rPr>
          <w:rFonts w:ascii="Arial" w:hAnsi="Arial" w:cs="Arial"/>
          <w:color w:val="000000"/>
        </w:rPr>
      </w:pPr>
      <w:r>
        <w:rPr>
          <w:rFonts w:ascii="Arial" w:hAnsi="Arial" w:cs="Arial"/>
          <w:color w:val="000000"/>
        </w:rPr>
        <w:t xml:space="preserve">Toruń, 10 lipca 2024 r. </w:t>
      </w:r>
    </w:p>
    <w:p w:rsidR="005D68A6" w:rsidRDefault="005D68A6" w:rsidP="005D68A6">
      <w:pPr>
        <w:pStyle w:val="NormalnyWeb"/>
        <w:shd w:val="clear" w:color="auto" w:fill="FFFFFF"/>
        <w:jc w:val="right"/>
        <w:rPr>
          <w:rFonts w:ascii="Arial" w:hAnsi="Arial" w:cs="Arial"/>
          <w:color w:val="000000"/>
        </w:rPr>
      </w:pPr>
    </w:p>
    <w:p w:rsidR="005D68A6" w:rsidRPr="005D68A6" w:rsidRDefault="005D68A6" w:rsidP="005D68A6">
      <w:pPr>
        <w:pStyle w:val="NormalnyWeb"/>
        <w:shd w:val="clear" w:color="auto" w:fill="FFFFFF"/>
        <w:jc w:val="center"/>
        <w:rPr>
          <w:rFonts w:ascii="Arial" w:hAnsi="Arial" w:cs="Arial"/>
          <w:b/>
          <w:color w:val="000000"/>
        </w:rPr>
      </w:pPr>
      <w:r w:rsidRPr="005D68A6">
        <w:rPr>
          <w:rFonts w:ascii="Arial" w:hAnsi="Arial" w:cs="Arial"/>
          <w:b/>
          <w:color w:val="000000"/>
        </w:rPr>
        <w:t>Stanowisko Gminy Miasta Toruń w sprawie przebudowy sieci ciepłowniczej przy Zespole Staromiejskim w Toruniu</w:t>
      </w:r>
    </w:p>
    <w:p w:rsidR="00587A71" w:rsidRDefault="00587A71" w:rsidP="005D68A6">
      <w:pPr>
        <w:pStyle w:val="NormalnyWeb"/>
        <w:shd w:val="clear" w:color="auto" w:fill="FFFFFF"/>
        <w:jc w:val="both"/>
        <w:rPr>
          <w:rFonts w:ascii="Arial" w:hAnsi="Arial" w:cs="Arial"/>
          <w:color w:val="000000"/>
        </w:rPr>
      </w:pPr>
      <w:r>
        <w:rPr>
          <w:rFonts w:ascii="Arial" w:hAnsi="Arial" w:cs="Arial"/>
          <w:color w:val="000000"/>
        </w:rPr>
        <w:t xml:space="preserve">Po naradzie w siedzibie PGE Toruń w dniu 9 lipca 2024 roku z udziałem zastępcy prezydenta miasta Torunia, Pana Rafała </w:t>
      </w:r>
      <w:proofErr w:type="spellStart"/>
      <w:r>
        <w:rPr>
          <w:rFonts w:ascii="Arial" w:hAnsi="Arial" w:cs="Arial"/>
          <w:color w:val="000000"/>
        </w:rPr>
        <w:t>Pietrucienia</w:t>
      </w:r>
      <w:proofErr w:type="spellEnd"/>
      <w:r>
        <w:rPr>
          <w:rFonts w:ascii="Arial" w:hAnsi="Arial" w:cs="Arial"/>
          <w:color w:val="000000"/>
        </w:rPr>
        <w:t xml:space="preserve">, prof. Wojciecha Chudziaka, przedstawicieli inwestora (PGE Toruń), Sambora Gawińskiego (Wojewódzkiego Konserwatora Zabytków, dalej WKZ), Mariusza Ciszaka (prowadzącego badania archeologiczne) wyrażamy ubolewanie, że WKZ nie uwzględnił przedstawionej przez GMT opinii dotyczącej możliwego rozszerzenia zakresu prac badawczych w obrębie reliktów kościoła św. Wawrzyńca i św. Krzyża. </w:t>
      </w:r>
    </w:p>
    <w:p w:rsidR="00587A71" w:rsidRDefault="00587A71" w:rsidP="005D68A6">
      <w:pPr>
        <w:pStyle w:val="NormalnyWeb"/>
        <w:shd w:val="clear" w:color="auto" w:fill="FFFFFF"/>
        <w:jc w:val="both"/>
        <w:rPr>
          <w:rFonts w:ascii="Arial" w:hAnsi="Arial" w:cs="Arial"/>
          <w:color w:val="000000"/>
        </w:rPr>
      </w:pPr>
      <w:r>
        <w:rPr>
          <w:rFonts w:ascii="Arial" w:hAnsi="Arial" w:cs="Arial"/>
          <w:color w:val="000000"/>
        </w:rPr>
        <w:t xml:space="preserve">W dniu 1 lipca 2024 roku do Kujawsko-Pomorskiego Wojewódzkiego Konserwatora Zabytków, w porozumieniu z Prezydentem Miasta Torunia, zespół prof. Wojciecha Chudziaka z Instytutu Archeologii Uniwersytetu Mikołaja Kopernika skierował pismo, w którym wnosił o zmianę decyzji, na podstawie której zespół Pana Mariusza Ciszaka prowadzi prace archeologiczne. W piśmie do WKZ poproszono o podjęcie kroków w celu przeprojektowania przebiegu ciepłociągu w sposób optymalizujący ochronę substancji zabytkowej występującej na działce 14/7, a ponadto o przeprowadzenie w strefie reliktów kościoła św. Krzyża badań wyprzedzających planowaną inwestycję. </w:t>
      </w:r>
    </w:p>
    <w:p w:rsidR="00317E46" w:rsidRDefault="00317E46" w:rsidP="00587A71">
      <w:pPr>
        <w:pStyle w:val="NormalnyWeb"/>
        <w:shd w:val="clear" w:color="auto" w:fill="FFFFFF"/>
        <w:rPr>
          <w:rFonts w:ascii="Arial" w:hAnsi="Arial" w:cs="Arial"/>
          <w:color w:val="000000"/>
        </w:rPr>
      </w:pPr>
      <w:r>
        <w:rPr>
          <w:rFonts w:ascii="Arial" w:hAnsi="Arial" w:cs="Arial"/>
          <w:color w:val="000000"/>
        </w:rPr>
        <w:t xml:space="preserve">Wśród postulatów znalazły się między innymi: </w:t>
      </w:r>
    </w:p>
    <w:p w:rsidR="00317E46" w:rsidRDefault="00317E46" w:rsidP="00EB500A">
      <w:pPr>
        <w:pStyle w:val="NormalnyWeb"/>
        <w:numPr>
          <w:ilvl w:val="0"/>
          <w:numId w:val="1"/>
        </w:numPr>
        <w:shd w:val="clear" w:color="auto" w:fill="FFFFFF"/>
        <w:rPr>
          <w:rFonts w:ascii="Arial" w:hAnsi="Arial" w:cs="Arial"/>
          <w:color w:val="000000"/>
        </w:rPr>
      </w:pPr>
      <w:r>
        <w:rPr>
          <w:rFonts w:ascii="Arial" w:hAnsi="Arial" w:cs="Arial"/>
          <w:color w:val="000000"/>
        </w:rPr>
        <w:t xml:space="preserve">przesunięcie planowanego odcinka ciepłociągu kilka metrów na zachód od domniemanego przebiegu kościoła św. Wawrzyńca, jak najbliżej pawilonu Bartkowskich, </w:t>
      </w:r>
    </w:p>
    <w:p w:rsidR="00317E46" w:rsidRDefault="00317E46" w:rsidP="00EB500A">
      <w:pPr>
        <w:pStyle w:val="NormalnyWeb"/>
        <w:numPr>
          <w:ilvl w:val="0"/>
          <w:numId w:val="1"/>
        </w:numPr>
        <w:shd w:val="clear" w:color="auto" w:fill="FFFFFF"/>
        <w:rPr>
          <w:rFonts w:ascii="Arial" w:hAnsi="Arial" w:cs="Arial"/>
          <w:color w:val="000000"/>
        </w:rPr>
      </w:pPr>
      <w:r>
        <w:rPr>
          <w:rFonts w:ascii="Arial" w:hAnsi="Arial" w:cs="Arial"/>
          <w:color w:val="000000"/>
        </w:rPr>
        <w:t>przebadanie obszaru w rejonie starej komory zbudowanej na reliktach średniowiecznych murów, aby umożliwić rozpoznanie tej części kościoła, co pozwoli na podjęcie optymalnej decyzji co do przebiegu przyłączy,</w:t>
      </w:r>
    </w:p>
    <w:p w:rsidR="00317E46" w:rsidRDefault="00317E46" w:rsidP="00EB500A">
      <w:pPr>
        <w:pStyle w:val="NormalnyWeb"/>
        <w:numPr>
          <w:ilvl w:val="0"/>
          <w:numId w:val="1"/>
        </w:numPr>
        <w:shd w:val="clear" w:color="auto" w:fill="FFFFFF"/>
        <w:rPr>
          <w:rFonts w:ascii="Arial" w:hAnsi="Arial" w:cs="Arial"/>
          <w:color w:val="000000"/>
        </w:rPr>
      </w:pPr>
      <w:r>
        <w:rPr>
          <w:rFonts w:ascii="Arial" w:hAnsi="Arial" w:cs="Arial"/>
          <w:color w:val="000000"/>
        </w:rPr>
        <w:t xml:space="preserve">zrezygnowanie z budowy komory tymczasowej w miejscu wskazanym na planie inwestycji. W przypadku awarii ciepłociągu odsłonięcie uszkodzonych odcinków rur bez kontroli archeologicznej może doprowadzić do dalszych zniszczeń w substancji reliktów kościoła, </w:t>
      </w:r>
    </w:p>
    <w:p w:rsidR="00317E46" w:rsidRDefault="00317E46" w:rsidP="00EB500A">
      <w:pPr>
        <w:pStyle w:val="NormalnyWeb"/>
        <w:numPr>
          <w:ilvl w:val="0"/>
          <w:numId w:val="1"/>
        </w:numPr>
        <w:shd w:val="clear" w:color="auto" w:fill="FFFFFF"/>
        <w:rPr>
          <w:rFonts w:ascii="Arial" w:hAnsi="Arial" w:cs="Arial"/>
          <w:color w:val="000000"/>
        </w:rPr>
      </w:pPr>
      <w:r>
        <w:rPr>
          <w:rFonts w:ascii="Arial" w:hAnsi="Arial" w:cs="Arial"/>
          <w:color w:val="000000"/>
        </w:rPr>
        <w:t xml:space="preserve">opracowanie nowego programu prowadzenia badań archeologicznych obejmujących strefę kościołów św. Krzyża i św. Wawrzyńca wraz z przylegającym do nich cmentarzem. W ocenie archeologów program badań z 4 grudnia 2023 roku, na którym WKZ oparł decyzję, nie uwzględnia rzeczywistego stanu rozpoznania stanowiska i jego wartości historycznej. </w:t>
      </w:r>
    </w:p>
    <w:p w:rsidR="00317E46" w:rsidRDefault="00317E46" w:rsidP="005D68A6">
      <w:pPr>
        <w:pStyle w:val="NormalnyWeb"/>
        <w:shd w:val="clear" w:color="auto" w:fill="FFFFFF"/>
        <w:jc w:val="both"/>
        <w:rPr>
          <w:rFonts w:ascii="Arial" w:hAnsi="Arial" w:cs="Arial"/>
          <w:color w:val="000000"/>
        </w:rPr>
      </w:pPr>
      <w:r>
        <w:rPr>
          <w:rFonts w:ascii="Arial" w:hAnsi="Arial" w:cs="Arial"/>
          <w:color w:val="000000"/>
        </w:rPr>
        <w:t xml:space="preserve">Dodatkowo, Instytut Archeologii UMK zadeklarował PGE Toruń bezpłatne konsultacje w zakresie przygotowania właściwego programu badań archeologicznych, jak i na etapie realizacji prac archeologiczno-architektonicznych. </w:t>
      </w:r>
    </w:p>
    <w:p w:rsidR="00587A71" w:rsidRDefault="00EB500A" w:rsidP="005D68A6">
      <w:pPr>
        <w:pStyle w:val="NormalnyWeb"/>
        <w:shd w:val="clear" w:color="auto" w:fill="FFFFFF"/>
        <w:jc w:val="both"/>
        <w:rPr>
          <w:rFonts w:ascii="Arial" w:hAnsi="Arial" w:cs="Arial"/>
          <w:color w:val="000000"/>
        </w:rPr>
      </w:pPr>
      <w:r>
        <w:rPr>
          <w:rFonts w:ascii="Arial" w:hAnsi="Arial" w:cs="Arial"/>
          <w:color w:val="000000"/>
        </w:rPr>
        <w:t>Niestety, WKZ</w:t>
      </w:r>
      <w:r w:rsidR="00D765AE">
        <w:rPr>
          <w:rFonts w:ascii="Arial" w:hAnsi="Arial" w:cs="Arial"/>
          <w:color w:val="000000"/>
        </w:rPr>
        <w:t xml:space="preserve"> (do tej pory)</w:t>
      </w:r>
      <w:r>
        <w:rPr>
          <w:rFonts w:ascii="Arial" w:hAnsi="Arial" w:cs="Arial"/>
          <w:color w:val="000000"/>
        </w:rPr>
        <w:t xml:space="preserve"> nie uwzględnił propozycji Gminy Miasta Toruń przygotowanej przy współpracy z badaczami z IA UMK. Tym samym WKZ</w:t>
      </w:r>
      <w:r w:rsidR="00486CA1">
        <w:rPr>
          <w:rFonts w:ascii="Arial" w:hAnsi="Arial" w:cs="Arial"/>
          <w:color w:val="000000"/>
        </w:rPr>
        <w:t xml:space="preserve"> </w:t>
      </w:r>
      <w:r w:rsidR="00BE7332">
        <w:rPr>
          <w:rFonts w:ascii="Arial" w:hAnsi="Arial" w:cs="Arial"/>
          <w:color w:val="000000"/>
        </w:rPr>
        <w:t>ponosi</w:t>
      </w:r>
      <w:r>
        <w:rPr>
          <w:rFonts w:ascii="Arial" w:hAnsi="Arial" w:cs="Arial"/>
          <w:color w:val="000000"/>
        </w:rPr>
        <w:t xml:space="preserve"> pełną </w:t>
      </w:r>
      <w:r w:rsidR="00587A71">
        <w:rPr>
          <w:rFonts w:ascii="Arial" w:hAnsi="Arial" w:cs="Arial"/>
          <w:color w:val="000000"/>
        </w:rPr>
        <w:t>odpowiedzialność w zakresie realizowanych prac archeologicznych. </w:t>
      </w:r>
    </w:p>
    <w:p w:rsidR="008C37DE" w:rsidRDefault="00D765AE" w:rsidP="005D68A6">
      <w:pPr>
        <w:pStyle w:val="NormalnyWeb"/>
        <w:shd w:val="clear" w:color="auto" w:fill="FFFFFF"/>
        <w:jc w:val="both"/>
        <w:rPr>
          <w:rFonts w:ascii="Arial" w:hAnsi="Arial" w:cs="Arial"/>
          <w:color w:val="000000"/>
        </w:rPr>
      </w:pPr>
      <w:r>
        <w:rPr>
          <w:rFonts w:ascii="Arial" w:hAnsi="Arial" w:cs="Arial"/>
          <w:color w:val="000000"/>
        </w:rPr>
        <w:lastRenderedPageBreak/>
        <w:t>Gmina Miasta Toruń jest właścicielem terenu, na którym jest realizowana inwestycja. Inwes</w:t>
      </w:r>
      <w:r w:rsidR="008C37DE">
        <w:rPr>
          <w:rFonts w:ascii="Arial" w:hAnsi="Arial" w:cs="Arial"/>
          <w:color w:val="000000"/>
        </w:rPr>
        <w:t xml:space="preserve">tor prowadzi prace zgodnie ze złożonym w dniu 10 listopada 2023 roku wnioskiem - zgłoszeniem budowy lub wykonywania innych robót budowalnych. Z uwagi na fakt, że wniosek był kompletny – zaświadczeniem z dnia 28 grudnia 2023 roku – poinformowano inwestora, że brak jest podstaw do wniesienia sprzeciwu lub nałożenia obowiązku uzyskania pozwolenia na budowę. Tym samym, inwestor mógł rozpocząć prace zgodnie z zakresem przedstawionym w zgłoszeniu oraz załączonym do niego projektem zagospodarowania terenu. </w:t>
      </w:r>
    </w:p>
    <w:p w:rsidR="00587A71" w:rsidRDefault="00587A71" w:rsidP="005D68A6">
      <w:pPr>
        <w:pStyle w:val="NormalnyWeb"/>
        <w:shd w:val="clear" w:color="auto" w:fill="FFFFFF"/>
        <w:jc w:val="both"/>
        <w:rPr>
          <w:rFonts w:ascii="Arial" w:hAnsi="Arial" w:cs="Arial"/>
          <w:color w:val="000000"/>
        </w:rPr>
      </w:pPr>
      <w:r>
        <w:rPr>
          <w:rFonts w:ascii="Arial" w:hAnsi="Arial" w:cs="Arial"/>
          <w:color w:val="000000"/>
        </w:rPr>
        <w:t>Mamy nadzieję, że realizowana przebudowa ciepłociągu dla Zespołu Staromiejskiego będzie realizowana z poszanowaniem dziedzictwa historycznego i kulturalnego Torunia. </w:t>
      </w:r>
    </w:p>
    <w:p w:rsidR="0044250C" w:rsidRDefault="005D68A6">
      <w:bookmarkStart w:id="0" w:name="_GoBack"/>
      <w:bookmarkEnd w:id="0"/>
    </w:p>
    <w:sectPr w:rsidR="004425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5D6C9E"/>
    <w:multiLevelType w:val="hybridMultilevel"/>
    <w:tmpl w:val="55C289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A71"/>
    <w:rsid w:val="00305843"/>
    <w:rsid w:val="00317E46"/>
    <w:rsid w:val="00486CA1"/>
    <w:rsid w:val="00587A71"/>
    <w:rsid w:val="005D68A6"/>
    <w:rsid w:val="008C37DE"/>
    <w:rsid w:val="008D13E7"/>
    <w:rsid w:val="00BE7332"/>
    <w:rsid w:val="00D765AE"/>
    <w:rsid w:val="00E82502"/>
    <w:rsid w:val="00EB50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DA2B9-31E9-42DB-96FE-F675E955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87A7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EB500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50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79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498</Words>
  <Characters>2988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Centkowski</dc:creator>
  <cp:keywords/>
  <dc:description/>
  <cp:lastModifiedBy>Marcin Centkowski</cp:lastModifiedBy>
  <cp:revision>6</cp:revision>
  <cp:lastPrinted>2024-07-10T10:13:00Z</cp:lastPrinted>
  <dcterms:created xsi:type="dcterms:W3CDTF">2024-07-10T05:33:00Z</dcterms:created>
  <dcterms:modified xsi:type="dcterms:W3CDTF">2024-07-10T12:44:00Z</dcterms:modified>
</cp:coreProperties>
</file>