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AE" w:rsidRPr="00EE29AE" w:rsidRDefault="00EE29AE" w:rsidP="00EE29AE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29AE">
        <w:rPr>
          <w:b/>
          <w:sz w:val="24"/>
          <w:szCs w:val="24"/>
        </w:rPr>
        <w:t>FORMULARZ KONSULTACYJNY</w:t>
      </w:r>
    </w:p>
    <w:p w:rsidR="00EE29AE" w:rsidRPr="00EE29AE" w:rsidRDefault="00EE29AE" w:rsidP="00EE29AE">
      <w:pPr>
        <w:spacing w:after="240" w:line="240" w:lineRule="auto"/>
        <w:jc w:val="center"/>
        <w:rPr>
          <w:i/>
          <w:sz w:val="24"/>
          <w:szCs w:val="24"/>
        </w:rPr>
      </w:pPr>
      <w:r w:rsidRPr="00EE29AE">
        <w:rPr>
          <w:i/>
          <w:sz w:val="24"/>
          <w:szCs w:val="24"/>
        </w:rPr>
        <w:t xml:space="preserve">PROJEKTU PROGRAMU </w:t>
      </w:r>
      <w:r w:rsidR="007E6944">
        <w:rPr>
          <w:i/>
          <w:sz w:val="24"/>
          <w:szCs w:val="24"/>
        </w:rPr>
        <w:t>BUDOWY DRÓG KRAJOWYCH NA LATA  2014-2023</w:t>
      </w:r>
    </w:p>
    <w:p w:rsidR="00EE29AE" w:rsidRPr="00EE29AE" w:rsidRDefault="00EE29AE" w:rsidP="00EE29AE">
      <w:pPr>
        <w:pStyle w:val="NormalnyWeb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EE29AE">
        <w:rPr>
          <w:rFonts w:ascii="Calibri" w:hAnsi="Calibri"/>
          <w:sz w:val="22"/>
          <w:szCs w:val="22"/>
        </w:rPr>
        <w:t xml:space="preserve">Wypełniony Formularz konsultacyjny zawierający uwagi i wnioski do </w:t>
      </w:r>
      <w:r w:rsidRPr="00EE29AE">
        <w:rPr>
          <w:rFonts w:ascii="Calibri" w:hAnsi="Calibri"/>
          <w:i/>
          <w:sz w:val="22"/>
          <w:szCs w:val="22"/>
        </w:rPr>
        <w:t xml:space="preserve">projektu Programu </w:t>
      </w:r>
      <w:r w:rsidR="007E6944">
        <w:rPr>
          <w:rFonts w:ascii="Calibri" w:hAnsi="Calibri"/>
          <w:i/>
          <w:sz w:val="22"/>
          <w:szCs w:val="22"/>
        </w:rPr>
        <w:t xml:space="preserve">Budowy </w:t>
      </w:r>
      <w:r w:rsidR="00BE6D38">
        <w:rPr>
          <w:rFonts w:ascii="Calibri" w:hAnsi="Calibri"/>
          <w:i/>
          <w:sz w:val="22"/>
          <w:szCs w:val="22"/>
        </w:rPr>
        <w:t xml:space="preserve">Krajowych na lata 2014 – 2023 </w:t>
      </w:r>
      <w:r w:rsidRPr="00EE29AE">
        <w:rPr>
          <w:rFonts w:ascii="Calibri" w:hAnsi="Calibri"/>
          <w:sz w:val="22"/>
          <w:szCs w:val="22"/>
        </w:rPr>
        <w:t xml:space="preserve">należy przekazać w terminie </w:t>
      </w:r>
      <w:r w:rsidR="000901C5" w:rsidRPr="000901C5">
        <w:rPr>
          <w:rFonts w:ascii="Calibri" w:hAnsi="Calibri"/>
          <w:b/>
          <w:sz w:val="22"/>
          <w:szCs w:val="22"/>
        </w:rPr>
        <w:t>do</w:t>
      </w:r>
      <w:r w:rsidR="000901C5">
        <w:rPr>
          <w:rFonts w:ascii="Calibri" w:hAnsi="Calibri"/>
          <w:sz w:val="22"/>
          <w:szCs w:val="22"/>
        </w:rPr>
        <w:t xml:space="preserve"> </w:t>
      </w:r>
      <w:r w:rsidR="00BE6D38">
        <w:rPr>
          <w:rFonts w:ascii="Calibri" w:hAnsi="Calibri"/>
          <w:b/>
          <w:sz w:val="22"/>
          <w:szCs w:val="22"/>
        </w:rPr>
        <w:t>30 stycznia 2015</w:t>
      </w:r>
      <w:r w:rsidRPr="003A27F9">
        <w:rPr>
          <w:rFonts w:ascii="Calibri" w:hAnsi="Calibri"/>
          <w:b/>
          <w:sz w:val="22"/>
          <w:szCs w:val="22"/>
        </w:rPr>
        <w:t xml:space="preserve"> r.</w:t>
      </w:r>
      <w:r w:rsidRPr="00EE29AE">
        <w:rPr>
          <w:rFonts w:ascii="Calibri" w:hAnsi="Calibri"/>
          <w:sz w:val="22"/>
          <w:szCs w:val="22"/>
        </w:rPr>
        <w:t xml:space="preserve"> : </w:t>
      </w:r>
    </w:p>
    <w:p w:rsidR="00EE29AE" w:rsidRPr="00BE6D38" w:rsidRDefault="00EE29AE" w:rsidP="00EE29A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 w:rsidRPr="00EE29AE">
        <w:rPr>
          <w:bCs/>
        </w:rPr>
        <w:t>drogą elektroniczną na adres:</w:t>
      </w:r>
      <w:r w:rsidRPr="00BE6D38">
        <w:rPr>
          <w:bCs/>
        </w:rPr>
        <w:t xml:space="preserve"> </w:t>
      </w:r>
      <w:hyperlink r:id="rId11" w:history="1">
        <w:r w:rsidR="00BE6D38" w:rsidRPr="00BE6D38">
          <w:rPr>
            <w:rStyle w:val="Hipercze"/>
            <w:rFonts w:asciiTheme="minorHAnsi" w:hAnsiTheme="minorHAnsi" w:cs="Tahoma"/>
            <w:lang w:eastAsia="pl-PL"/>
          </w:rPr>
          <w:t>konsultacjepbdk@mir.gov.pl</w:t>
        </w:r>
      </w:hyperlink>
      <w:r w:rsidR="00344A39">
        <w:rPr>
          <w:rFonts w:asciiTheme="minorHAnsi" w:hAnsiTheme="minorHAnsi" w:cs="Tahoma"/>
          <w:color w:val="0057A0"/>
          <w:lang w:eastAsia="pl-PL"/>
        </w:rPr>
        <w:t>,</w:t>
      </w:r>
    </w:p>
    <w:p w:rsidR="00EE29AE" w:rsidRPr="00975B0E" w:rsidRDefault="00EE29AE" w:rsidP="00975B0E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E29AE">
        <w:t>w formie pisemnej na adres: Ministerstw</w:t>
      </w:r>
      <w:r>
        <w:t>o</w:t>
      </w:r>
      <w:r w:rsidRPr="00EE29AE">
        <w:t xml:space="preserve"> </w:t>
      </w:r>
      <w:r w:rsidR="00BE6D38">
        <w:t>Infrastruktury i Rozwoju</w:t>
      </w:r>
      <w:r w:rsidRPr="00EE29AE">
        <w:t xml:space="preserve">, Departament </w:t>
      </w:r>
      <w:r w:rsidR="00BE6D38">
        <w:t>Dróg i Autostrad</w:t>
      </w:r>
      <w:r>
        <w:t xml:space="preserve"> </w:t>
      </w:r>
      <w:r w:rsidR="000C17B9">
        <w:br/>
      </w:r>
      <w:r w:rsidRPr="00EE29AE">
        <w:t>u</w:t>
      </w:r>
      <w:r>
        <w:t>l.</w:t>
      </w:r>
      <w:r w:rsidR="00BE6D38">
        <w:t xml:space="preserve"> Chałubińskiego </w:t>
      </w:r>
      <w:r>
        <w:t>4</w:t>
      </w:r>
      <w:r w:rsidR="00BE6D38">
        <w:t>/6, 00-928</w:t>
      </w:r>
      <w:r>
        <w:t xml:space="preserve"> Warszawa</w:t>
      </w:r>
      <w:r w:rsidR="00975B0E">
        <w:t xml:space="preserve"> </w:t>
      </w:r>
      <w:r w:rsidR="00975B0E" w:rsidRPr="00975B0E">
        <w:rPr>
          <w:rFonts w:cs="Arial"/>
        </w:rPr>
        <w:t>(w przypadku przekazania uwag za pośrednictwem poczty d</w:t>
      </w:r>
      <w:r w:rsidR="00BE6D38">
        <w:rPr>
          <w:rFonts w:cs="Arial"/>
        </w:rPr>
        <w:t xml:space="preserve">ecyduje data wpływu pisma do </w:t>
      </w:r>
      <w:proofErr w:type="spellStart"/>
      <w:r w:rsidR="00BE6D38">
        <w:rPr>
          <w:rFonts w:cs="Arial"/>
        </w:rPr>
        <w:t>MIiR</w:t>
      </w:r>
      <w:proofErr w:type="spellEnd"/>
      <w:r w:rsidR="00975B0E" w:rsidRPr="00975B0E">
        <w:rPr>
          <w:rFonts w:cs="Arial"/>
        </w:rPr>
        <w:t>)</w:t>
      </w:r>
      <w:r w:rsidR="00344A39">
        <w:rPr>
          <w:rFonts w:cs="Arial"/>
        </w:rPr>
        <w:t>,</w:t>
      </w:r>
    </w:p>
    <w:p w:rsidR="00EE29AE" w:rsidRPr="00EE29AE" w:rsidRDefault="00EE29AE" w:rsidP="00EE29AE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lub złożyć </w:t>
      </w:r>
      <w:r w:rsidRPr="00EE29AE">
        <w:rPr>
          <w:rFonts w:ascii="Calibri" w:hAnsi="Calibri" w:cs="Arial"/>
          <w:sz w:val="22"/>
          <w:szCs w:val="22"/>
        </w:rPr>
        <w:t>osobiście</w:t>
      </w:r>
      <w:r w:rsidRPr="00EE29AE">
        <w:rPr>
          <w:rFonts w:ascii="Calibri" w:hAnsi="Calibri"/>
          <w:bCs/>
          <w:sz w:val="22"/>
          <w:szCs w:val="22"/>
        </w:rPr>
        <w:t xml:space="preserve"> </w:t>
      </w:r>
      <w:r w:rsidR="00BE6D38">
        <w:rPr>
          <w:rFonts w:ascii="Calibri" w:hAnsi="Calibri"/>
          <w:bCs/>
          <w:sz w:val="22"/>
          <w:szCs w:val="22"/>
        </w:rPr>
        <w:t xml:space="preserve">w siedzibie </w:t>
      </w:r>
      <w:proofErr w:type="spellStart"/>
      <w:r w:rsidR="00BE6D38">
        <w:rPr>
          <w:rFonts w:ascii="Calibri" w:hAnsi="Calibri"/>
          <w:bCs/>
          <w:sz w:val="22"/>
          <w:szCs w:val="22"/>
        </w:rPr>
        <w:t>MIi</w:t>
      </w:r>
      <w:r>
        <w:rPr>
          <w:rFonts w:ascii="Calibri" w:hAnsi="Calibri"/>
          <w:bCs/>
          <w:sz w:val="22"/>
          <w:szCs w:val="22"/>
        </w:rPr>
        <w:t>R</w:t>
      </w:r>
      <w:proofErr w:type="spellEnd"/>
      <w:r>
        <w:rPr>
          <w:rFonts w:ascii="Calibri" w:hAnsi="Calibri"/>
          <w:bCs/>
          <w:sz w:val="22"/>
          <w:szCs w:val="22"/>
        </w:rPr>
        <w:t xml:space="preserve">, </w:t>
      </w:r>
      <w:r w:rsidRPr="00EE29AE">
        <w:rPr>
          <w:rFonts w:ascii="Calibri" w:hAnsi="Calibri"/>
          <w:bCs/>
          <w:sz w:val="22"/>
          <w:szCs w:val="22"/>
        </w:rPr>
        <w:t>w godzinac</w:t>
      </w:r>
      <w:r w:rsidR="00EF4213">
        <w:rPr>
          <w:rFonts w:ascii="Calibri" w:hAnsi="Calibri"/>
          <w:bCs/>
          <w:sz w:val="22"/>
          <w:szCs w:val="22"/>
        </w:rPr>
        <w:t>h</w:t>
      </w:r>
      <w:r w:rsidR="005E560E">
        <w:rPr>
          <w:rFonts w:ascii="Calibri" w:hAnsi="Calibri"/>
          <w:bCs/>
          <w:sz w:val="22"/>
          <w:szCs w:val="22"/>
        </w:rPr>
        <w:t xml:space="preserve"> </w:t>
      </w:r>
      <w:r w:rsidR="00EF4213">
        <w:rPr>
          <w:rFonts w:ascii="Calibri" w:hAnsi="Calibri"/>
          <w:bCs/>
          <w:sz w:val="22"/>
          <w:szCs w:val="22"/>
        </w:rPr>
        <w:t xml:space="preserve"> 9.00-15.00</w:t>
      </w:r>
      <w:r>
        <w:rPr>
          <w:rFonts w:ascii="Calibri" w:hAnsi="Calibri"/>
          <w:bCs/>
          <w:sz w:val="22"/>
          <w:szCs w:val="22"/>
        </w:rPr>
        <w:t>.</w:t>
      </w:r>
    </w:p>
    <w:p w:rsidR="00EE29AE" w:rsidRPr="00EE29AE" w:rsidRDefault="00EE29AE" w:rsidP="00EE29AE">
      <w:pPr>
        <w:spacing w:after="0"/>
        <w:jc w:val="both"/>
      </w:pPr>
      <w:r w:rsidRPr="00EE29AE">
        <w:t xml:space="preserve">W zależności od wybranej formy komunikacji w tytule wiadomości e-mail lub na kopercie należy dopisać: </w:t>
      </w:r>
      <w:r w:rsidRPr="00EE29AE">
        <w:rPr>
          <w:b/>
          <w:u w:val="single"/>
        </w:rPr>
        <w:t xml:space="preserve">„Konsultacje </w:t>
      </w:r>
      <w:r w:rsidR="005D0EA2">
        <w:rPr>
          <w:b/>
          <w:u w:val="single"/>
        </w:rPr>
        <w:t>publiczne</w:t>
      </w:r>
      <w:r w:rsidRPr="00EE29AE">
        <w:rPr>
          <w:b/>
          <w:u w:val="single"/>
        </w:rPr>
        <w:t xml:space="preserve"> </w:t>
      </w:r>
      <w:r w:rsidR="007D2385">
        <w:rPr>
          <w:b/>
          <w:u w:val="single"/>
        </w:rPr>
        <w:t>projektu Programu Budowy Dróg Krajowych na lata 2014-2023”.</w:t>
      </w:r>
    </w:p>
    <w:p w:rsidR="00EE29AE" w:rsidRPr="00EE29AE" w:rsidRDefault="00EE29AE" w:rsidP="00EE29AE">
      <w:pPr>
        <w:spacing w:after="0"/>
        <w:jc w:val="both"/>
      </w:pPr>
    </w:p>
    <w:p w:rsidR="00EE29AE" w:rsidRDefault="00EE29AE" w:rsidP="00EE29AE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="00AD378C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AD378C">
        <w:rPr>
          <w:rFonts w:ascii="Calibri" w:hAnsi="Calibri" w:cs="Arial Unicode MS"/>
          <w:sz w:val="21"/>
          <w:szCs w:val="21"/>
        </w:rPr>
      </w:r>
      <w:r w:rsidR="00AD378C">
        <w:rPr>
          <w:rFonts w:ascii="Calibri" w:hAnsi="Calibri" w:cs="Arial Unicode MS"/>
          <w:sz w:val="21"/>
          <w:szCs w:val="21"/>
        </w:rPr>
        <w:fldChar w:fldCharType="separate"/>
      </w:r>
      <w:r w:rsidR="00AD378C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</w:t>
      </w:r>
      <w:r w:rsidR="00B71346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1346"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B71346">
        <w:rPr>
          <w:rFonts w:ascii="Calibri" w:hAnsi="Calibri" w:cs="Arial Unicode MS"/>
          <w:sz w:val="21"/>
          <w:szCs w:val="21"/>
        </w:rPr>
      </w:r>
      <w:r w:rsidR="00B71346">
        <w:rPr>
          <w:rFonts w:ascii="Calibri" w:hAnsi="Calibri" w:cs="Arial Unicode MS"/>
          <w:sz w:val="21"/>
          <w:szCs w:val="21"/>
        </w:rPr>
        <w:fldChar w:fldCharType="separate"/>
      </w:r>
      <w:r w:rsidR="00B71346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>INSTYTUCJA</w:t>
      </w:r>
    </w:p>
    <w:p w:rsidR="004D1122" w:rsidRDefault="004D1122" w:rsidP="00EE29AE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</w:p>
    <w:p w:rsidR="004D1122" w:rsidRPr="003161D1" w:rsidRDefault="004D1122" w:rsidP="004D1122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t>UWAGI</w:t>
      </w:r>
      <w:r>
        <w:rPr>
          <w:rFonts w:cs="Arial Unicode MS"/>
          <w:b/>
          <w:smallCaps/>
          <w:sz w:val="21"/>
          <w:szCs w:val="21"/>
        </w:rPr>
        <w:t>/WNIOSKI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2552"/>
        <w:gridCol w:w="2835"/>
        <w:gridCol w:w="1537"/>
      </w:tblGrid>
      <w:tr w:rsidR="004D1122" w:rsidRPr="008D1AA5" w:rsidTr="006644A7">
        <w:trPr>
          <w:trHeight w:val="1405"/>
        </w:trPr>
        <w:tc>
          <w:tcPr>
            <w:tcW w:w="1526" w:type="dxa"/>
            <w:shd w:val="clear" w:color="auto" w:fill="D9D9D9"/>
            <w:vAlign w:val="center"/>
          </w:tcPr>
          <w:p w:rsidR="004D1122" w:rsidRDefault="004D1122" w:rsidP="004D1122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 xml:space="preserve">osoba fizyczna (O) </w:t>
            </w:r>
          </w:p>
          <w:p w:rsidR="004D1122" w:rsidRPr="008D1AA5" w:rsidRDefault="004D1122" w:rsidP="004D1122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instytucja ( I)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1122" w:rsidRPr="008D1AA5" w:rsidRDefault="004D1122" w:rsidP="00142F49">
            <w:pPr>
              <w:spacing w:after="0"/>
              <w:jc w:val="center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Imię i nazwisko lub  Nazwa instytucji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D1122" w:rsidRPr="008D1AA5" w:rsidRDefault="004D1122" w:rsidP="00142F49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korespondencyjny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D1122" w:rsidRPr="008D1AA5" w:rsidRDefault="004D1122" w:rsidP="00142F49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e-mail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4D1122" w:rsidRPr="008D1AA5" w:rsidRDefault="004D1122" w:rsidP="00142F49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telefon/faks</w:t>
            </w:r>
          </w:p>
        </w:tc>
      </w:tr>
      <w:tr w:rsidR="006644A7" w:rsidRPr="00D23167" w:rsidTr="006644A7">
        <w:trPr>
          <w:trHeight w:val="840"/>
        </w:trPr>
        <w:tc>
          <w:tcPr>
            <w:tcW w:w="1526" w:type="dxa"/>
            <w:shd w:val="clear" w:color="auto" w:fill="FFFFFF"/>
            <w:vAlign w:val="center"/>
          </w:tcPr>
          <w:p w:rsidR="006644A7" w:rsidRPr="009C3EAC" w:rsidRDefault="006644A7" w:rsidP="006644A7">
            <w:pPr>
              <w:spacing w:line="240" w:lineRule="auto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644A7" w:rsidRPr="009C3EAC" w:rsidRDefault="006644A7" w:rsidP="006644A7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6644A7" w:rsidRPr="009C3EAC" w:rsidRDefault="006644A7" w:rsidP="006644A7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7107C2" w:rsidRPr="007107C2" w:rsidRDefault="007107C2" w:rsidP="007107C2">
            <w:pPr>
              <w:spacing w:after="0"/>
              <w:rPr>
                <w:rFonts w:cs="Tahoma"/>
                <w:b/>
                <w:szCs w:val="20"/>
              </w:rPr>
            </w:pPr>
          </w:p>
        </w:tc>
        <w:tc>
          <w:tcPr>
            <w:tcW w:w="1537" w:type="dxa"/>
            <w:shd w:val="clear" w:color="auto" w:fill="FFFFFF"/>
          </w:tcPr>
          <w:p w:rsidR="006644A7" w:rsidRPr="009C3EAC" w:rsidRDefault="006644A7" w:rsidP="00142F4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B71346" w:rsidRDefault="00B71346" w:rsidP="00571078">
      <w:pPr>
        <w:spacing w:after="160"/>
        <w:rPr>
          <w:rFonts w:cs="Arial Unicode MS"/>
          <w:sz w:val="21"/>
          <w:szCs w:val="21"/>
        </w:rPr>
      </w:pPr>
    </w:p>
    <w:p w:rsidR="00EE29AE" w:rsidRPr="00B71346" w:rsidRDefault="00B71346" w:rsidP="00571078">
      <w:pPr>
        <w:spacing w:after="160"/>
        <w:rPr>
          <w:rFonts w:cs="Arial Unicode MS"/>
          <w:sz w:val="21"/>
          <w:szCs w:val="21"/>
        </w:rPr>
      </w:pPr>
      <w:r w:rsidRPr="003161D1">
        <w:rPr>
          <w:rFonts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cs="Arial Unicode MS"/>
          <w:sz w:val="21"/>
          <w:szCs w:val="21"/>
        </w:rPr>
        <w:instrText xml:space="preserve"> FORMCHECKBOX </w:instrText>
      </w:r>
      <w:r>
        <w:rPr>
          <w:rFonts w:cs="Arial Unicode MS"/>
          <w:sz w:val="21"/>
          <w:szCs w:val="21"/>
        </w:rPr>
      </w:r>
      <w:r>
        <w:rPr>
          <w:rFonts w:cs="Arial Unicode MS"/>
          <w:sz w:val="21"/>
          <w:szCs w:val="21"/>
        </w:rPr>
        <w:fldChar w:fldCharType="separate"/>
      </w:r>
      <w:r w:rsidRPr="003161D1">
        <w:rPr>
          <w:rFonts w:cs="Arial Unicode MS"/>
          <w:sz w:val="21"/>
          <w:szCs w:val="21"/>
        </w:rPr>
        <w:fldChar w:fldCharType="end"/>
      </w:r>
      <w:r>
        <w:rPr>
          <w:rFonts w:cs="Arial Unicode MS"/>
          <w:sz w:val="21"/>
          <w:szCs w:val="21"/>
        </w:rPr>
        <w:t xml:space="preserve"> </w:t>
      </w:r>
      <w:r w:rsidR="00EE29AE" w:rsidRPr="000C17B9">
        <w:rPr>
          <w:rFonts w:cs="Arial Unicode MS"/>
          <w:sz w:val="18"/>
          <w:szCs w:val="18"/>
        </w:rPr>
        <w:t>Wyrażam zgodę na przetwarzanie moich danych osobowych na potrzeby</w:t>
      </w:r>
      <w:r w:rsidR="00EE29AE" w:rsidRPr="000C17B9">
        <w:rPr>
          <w:rFonts w:eastAsia="Arial Unicode MS" w:cs="Calibri"/>
        </w:rPr>
        <w:t xml:space="preserve"> </w:t>
      </w:r>
      <w:r w:rsidR="000C17B9">
        <w:rPr>
          <w:rFonts w:cs="Arial Unicode MS"/>
          <w:sz w:val="18"/>
          <w:szCs w:val="18"/>
        </w:rPr>
        <w:t xml:space="preserve">konsultacji publicznych </w:t>
      </w:r>
      <w:r w:rsidR="00EE29AE" w:rsidRPr="000C17B9">
        <w:rPr>
          <w:rFonts w:cs="Arial Unicode MS"/>
          <w:sz w:val="18"/>
          <w:szCs w:val="18"/>
        </w:rPr>
        <w:t xml:space="preserve"> projektu </w:t>
      </w:r>
      <w:r w:rsidR="00EE29AE" w:rsidRPr="000C17B9">
        <w:rPr>
          <w:rFonts w:cs="Arial Unicode MS"/>
          <w:i/>
          <w:sz w:val="18"/>
          <w:szCs w:val="18"/>
        </w:rPr>
        <w:t xml:space="preserve">Programu </w:t>
      </w:r>
      <w:r w:rsidR="000C17B9" w:rsidRPr="000C17B9">
        <w:rPr>
          <w:rFonts w:cs="Arial Unicode MS"/>
          <w:i/>
          <w:sz w:val="18"/>
          <w:szCs w:val="18"/>
        </w:rPr>
        <w:t>Budowy Dróg Krajowych na lata 2014-2023</w:t>
      </w:r>
      <w:r w:rsidR="00EE29AE" w:rsidRPr="000C17B9">
        <w:rPr>
          <w:rFonts w:cs="Arial Unicode MS"/>
          <w:i/>
          <w:sz w:val="18"/>
          <w:szCs w:val="18"/>
        </w:rPr>
        <w:t xml:space="preserve">, </w:t>
      </w:r>
      <w:r w:rsidR="00EE29AE" w:rsidRPr="000C17B9">
        <w:rPr>
          <w:rFonts w:cs="Arial Unicode MS"/>
          <w:sz w:val="18"/>
          <w:szCs w:val="18"/>
        </w:rPr>
        <w:t>zgodnie z ustawą z dnia 29 sierpnia 1997 roku o ochronie danych osobowych (Dz. U. z 2002 r. Nr 101, poz. 926 ze zm.)</w:t>
      </w:r>
      <w:r w:rsidR="00EE29AE" w:rsidRPr="00AB4337">
        <w:rPr>
          <w:rFonts w:cs="Arial Unicode MS"/>
          <w:sz w:val="18"/>
          <w:szCs w:val="18"/>
        </w:rPr>
        <w:t xml:space="preserve">  </w:t>
      </w: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B71346">
      <w:pPr>
        <w:spacing w:after="0"/>
        <w:rPr>
          <w:rFonts w:cs="Arial Unicode MS"/>
          <w:b/>
          <w:smallCaps/>
          <w:sz w:val="21"/>
          <w:szCs w:val="21"/>
        </w:rPr>
      </w:pPr>
    </w:p>
    <w:p w:rsidR="0054561F" w:rsidRDefault="0054561F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:rsidR="0054561F" w:rsidRDefault="0054561F" w:rsidP="00B71346">
      <w:pPr>
        <w:spacing w:after="0"/>
        <w:rPr>
          <w:rFonts w:cs="Arial Unicode MS"/>
          <w:b/>
          <w:smallCaps/>
          <w:sz w:val="21"/>
          <w:szCs w:val="21"/>
        </w:rPr>
      </w:pPr>
    </w:p>
    <w:p w:rsidR="00EE29AE" w:rsidRPr="003161D1" w:rsidRDefault="00EE29A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t>UWAGI</w:t>
      </w:r>
      <w:r>
        <w:rPr>
          <w:rFonts w:cs="Arial Unicode MS"/>
          <w:b/>
          <w:smallCaps/>
          <w:sz w:val="21"/>
          <w:szCs w:val="21"/>
        </w:rPr>
        <w:t>/WNIOSKI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000"/>
        <w:gridCol w:w="2577"/>
        <w:gridCol w:w="2425"/>
        <w:gridCol w:w="2314"/>
      </w:tblGrid>
      <w:tr w:rsidR="00EE29AE" w:rsidRPr="008D1AA5" w:rsidTr="00036C66">
        <w:trPr>
          <w:trHeight w:val="1405"/>
        </w:trPr>
        <w:tc>
          <w:tcPr>
            <w:tcW w:w="693" w:type="dxa"/>
            <w:shd w:val="clear" w:color="auto" w:fill="D9D9D9"/>
            <w:vAlign w:val="center"/>
          </w:tcPr>
          <w:p w:rsidR="00EE29AE" w:rsidRPr="008D1AA5" w:rsidRDefault="00EE29AE" w:rsidP="00036C6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EE29AE" w:rsidRDefault="00EE29AE" w:rsidP="00036C66">
            <w:pPr>
              <w:spacing w:after="0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 xml:space="preserve">część </w:t>
            </w:r>
            <w:r w:rsidR="007D2385">
              <w:rPr>
                <w:rFonts w:cs="Arial Unicode MS"/>
                <w:b/>
                <w:smallCaps/>
                <w:sz w:val="20"/>
                <w:szCs w:val="20"/>
              </w:rPr>
              <w:t>projektu</w:t>
            </w: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, której dotyczy uwaga</w:t>
            </w:r>
            <w:r>
              <w:rPr>
                <w:rFonts w:cs="Arial Unicode MS"/>
                <w:b/>
                <w:smallCaps/>
                <w:sz w:val="20"/>
                <w:szCs w:val="20"/>
              </w:rPr>
              <w:t>/wniosek</w:t>
            </w:r>
          </w:p>
          <w:p w:rsidR="00EE29AE" w:rsidRPr="008D1AA5" w:rsidRDefault="00EE29AE" w:rsidP="00036C66">
            <w:pPr>
              <w:spacing w:after="0"/>
              <w:jc w:val="center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2577" w:type="dxa"/>
            <w:shd w:val="clear" w:color="auto" w:fill="D9D9D9"/>
            <w:vAlign w:val="center"/>
          </w:tcPr>
          <w:p w:rsidR="00EE29AE" w:rsidRPr="008D1AA5" w:rsidRDefault="007D2385" w:rsidP="00036C6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zapis w projekcie</w:t>
            </w:r>
            <w:r w:rsidR="00EE29AE">
              <w:rPr>
                <w:rFonts w:cs="Arial Unicode MS"/>
                <w:b/>
                <w:smallCaps/>
                <w:sz w:val="20"/>
                <w:szCs w:val="20"/>
              </w:rPr>
              <w:t>, którego dotyczy uwaga/wniosek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EE29AE" w:rsidRPr="008D1AA5" w:rsidRDefault="00EE29AE" w:rsidP="00036C6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treść uwagi/wniosku lub proponowany zapis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EE29AE" w:rsidRPr="008D1AA5" w:rsidRDefault="00EE29AE" w:rsidP="00036C66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uzasadnienie uwagi/wniosku lub proponowanego zapisu</w:t>
            </w:r>
          </w:p>
        </w:tc>
      </w:tr>
      <w:tr w:rsidR="0054561F" w:rsidRPr="00D23167" w:rsidTr="0054561F">
        <w:trPr>
          <w:trHeight w:val="11370"/>
        </w:trPr>
        <w:tc>
          <w:tcPr>
            <w:tcW w:w="693" w:type="dxa"/>
            <w:vMerge w:val="restart"/>
            <w:shd w:val="clear" w:color="auto" w:fill="FFFFFF"/>
            <w:vAlign w:val="center"/>
          </w:tcPr>
          <w:p w:rsidR="0054561F" w:rsidRPr="00D23167" w:rsidRDefault="0054561F" w:rsidP="000C17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Rozdział 3. Program Budowy Dróg Krajowych na lata 2014-2023, podrozdział 3.3, </w:t>
            </w:r>
            <w:proofErr w:type="spellStart"/>
            <w:r>
              <w:rPr>
                <w:rFonts w:cs="Tahoma"/>
                <w:sz w:val="20"/>
                <w:szCs w:val="20"/>
              </w:rPr>
              <w:t>pkt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3.3.2. Drogi ekspresowe.</w:t>
            </w: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Strona 36</w:t>
            </w: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  <w:p w:rsidR="0054561F" w:rsidRPr="00D23167" w:rsidRDefault="0054561F" w:rsidP="00036C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54561F" w:rsidRPr="00D23167" w:rsidRDefault="0054561F" w:rsidP="0054561F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Priorytety inwestycyjne – drogi ekspresowe</w:t>
            </w:r>
          </w:p>
        </w:tc>
        <w:tc>
          <w:tcPr>
            <w:tcW w:w="2425" w:type="dxa"/>
            <w:shd w:val="clear" w:color="auto" w:fill="FFFFFF"/>
          </w:tcPr>
          <w:p w:rsidR="0054561F" w:rsidRPr="00D23167" w:rsidRDefault="0054561F" w:rsidP="0054561F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Dodanie drogi ekspresowej S10 na odcinku Węzeł Stryszek – Węzeł Czerniewice, wraz z węzłem Czerniewice</w:t>
            </w:r>
          </w:p>
        </w:tc>
        <w:tc>
          <w:tcPr>
            <w:tcW w:w="2314" w:type="dxa"/>
            <w:vMerge w:val="restart"/>
            <w:shd w:val="clear" w:color="auto" w:fill="FFFFFF"/>
          </w:tcPr>
          <w:p w:rsidR="0054561F" w:rsidRPr="00D23167" w:rsidRDefault="0054561F" w:rsidP="000D6178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Droga ekspresowa S10 została wpisana na listę przedsięwzięć zawartych w Stanowisku Zarządu Województwa Kujawsko-Pomorskiego dotyczącego proponowanych zakresu</w:t>
            </w:r>
            <w:r>
              <w:rPr>
                <w:rFonts w:cs="Tahoma"/>
                <w:sz w:val="20"/>
                <w:szCs w:val="20"/>
              </w:rPr>
              <w:br/>
              <w:t>i treści Kontraktu Terytorialnego Województwa Kujawsko – Pomorskiego (uchwała Nr 36/1236/14 z dnia</w:t>
            </w:r>
            <w:r>
              <w:rPr>
                <w:rFonts w:cs="Tahoma"/>
                <w:sz w:val="20"/>
                <w:szCs w:val="20"/>
              </w:rPr>
              <w:br/>
              <w:t xml:space="preserve">2 września 2014r.) – priorytetowe powiązania drogowe głównych miast województwa kujawsko-pomorskiego do sieci </w:t>
            </w:r>
            <w:proofErr w:type="spellStart"/>
            <w:r>
              <w:rPr>
                <w:rFonts w:cs="Tahoma"/>
                <w:sz w:val="20"/>
                <w:szCs w:val="20"/>
              </w:rPr>
              <w:t>TEN-T</w:t>
            </w:r>
            <w:proofErr w:type="spellEnd"/>
            <w:r>
              <w:rPr>
                <w:rFonts w:cs="Tahoma"/>
                <w:sz w:val="20"/>
                <w:szCs w:val="20"/>
              </w:rPr>
              <w:t>, oraz Strategii rozwoju województwa kujawsko-pomorskiego do roku 2020 – Plan modernizacji 2020+. Przedsięwzięcie wpisano w ramy celu strategicznego: Dostępność i spójność, którego realizacja ma zapewnić właściwą dostępność zewnętrzną</w:t>
            </w:r>
            <w:r>
              <w:rPr>
                <w:rFonts w:cs="Tahoma"/>
                <w:sz w:val="20"/>
                <w:szCs w:val="20"/>
              </w:rPr>
              <w:br/>
              <w:t xml:space="preserve">i spójność wewnętrzną województwa. Strategia podjęta Uchwałą Sejmiku Województwa Kujawsko-Pomorskiego Nr XLI/693/13. Przedmiotowa droga ma duże znaczenie w zakresie dostępności do sieci korytarza </w:t>
            </w:r>
            <w:proofErr w:type="spellStart"/>
            <w:r>
              <w:rPr>
                <w:rFonts w:cs="Tahoma"/>
                <w:sz w:val="20"/>
                <w:szCs w:val="20"/>
              </w:rPr>
              <w:t>TEN-T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. </w:t>
            </w:r>
            <w:r>
              <w:rPr>
                <w:rFonts w:cs="Tahoma"/>
                <w:sz w:val="20"/>
                <w:szCs w:val="20"/>
              </w:rPr>
              <w:lastRenderedPageBreak/>
              <w:t xml:space="preserve">Realizuje powiązania zewnętrzne regionu z pozostała częścią kraju na kierunku wschód – zachód. Stanowi również drogę o podstawowym znaczeniu dla obszaru metropolitarnego, spinającą sieć drogową Bydgoszczy i Torunia oraz decydują o sprawnym dostępie Bydgoszczy do autostrady A1 w węźle autostradowym Czerniewice . Dodatkowo przebiega w pobliżu ważnych ośrodków przemysłowych i technologicznych: Bydgoskiego Parku Przemysłowo-Technologicznego, Parku Przemysłowego w Solcu Kujawskim oraz Toruńskiego Parku Technologicznego, przez co dodatkowo w znacznym stopniu przyczyni się do zmniejszenia ruchu tranzytowego przez sąsiadujące </w:t>
            </w:r>
            <w:proofErr w:type="spellStart"/>
            <w:r>
              <w:rPr>
                <w:rFonts w:cs="Tahoma"/>
                <w:sz w:val="20"/>
                <w:szCs w:val="20"/>
              </w:rPr>
              <w:t>miasta</w:t>
            </w:r>
            <w:proofErr w:type="spellEnd"/>
            <w:r>
              <w:rPr>
                <w:rFonts w:cs="Tahoma"/>
                <w:sz w:val="20"/>
                <w:szCs w:val="20"/>
              </w:rPr>
              <w:t>. Wyżej wymieniony dokument przewiduje finansowanie przedmiotowej inwestycji ze środków UE z udziałem krajowego wkładu publicznego (Krajowy Fundusz Drogowy).</w:t>
            </w:r>
          </w:p>
        </w:tc>
      </w:tr>
      <w:tr w:rsidR="00F74CA3" w:rsidRPr="00D23167" w:rsidTr="00036C66">
        <w:trPr>
          <w:trHeight w:val="11370"/>
        </w:trPr>
        <w:tc>
          <w:tcPr>
            <w:tcW w:w="693" w:type="dxa"/>
            <w:vMerge/>
            <w:shd w:val="clear" w:color="auto" w:fill="FFFFFF"/>
            <w:vAlign w:val="center"/>
          </w:tcPr>
          <w:p w:rsidR="00F74CA3" w:rsidRPr="00D23167" w:rsidRDefault="00F74CA3" w:rsidP="00F74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Rozdział 7. Załączniki Załącznik 1. Lista zadań inwestycyjnych – lista podstawowa. Strona 46</w:t>
            </w:r>
          </w:p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Lista zadań inwestycyjnych – lista podstawowa</w:t>
            </w:r>
          </w:p>
        </w:tc>
        <w:tc>
          <w:tcPr>
            <w:tcW w:w="2425" w:type="dxa"/>
            <w:shd w:val="clear" w:color="auto" w:fill="FFFFFF"/>
          </w:tcPr>
          <w:p w:rsidR="00F74CA3" w:rsidRPr="00D23167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Dodanie drogi ekspresowej S10 na odcinku Węzeł Stryszek – Węzeł Czerniewice, wraz z węzłem Czerniewice</w:t>
            </w:r>
          </w:p>
        </w:tc>
        <w:tc>
          <w:tcPr>
            <w:tcW w:w="2314" w:type="dxa"/>
            <w:vMerge/>
            <w:shd w:val="clear" w:color="auto" w:fill="FFFFFF"/>
          </w:tcPr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F74CA3" w:rsidRPr="00D23167" w:rsidTr="00036C66">
        <w:trPr>
          <w:trHeight w:val="11370"/>
        </w:trPr>
        <w:tc>
          <w:tcPr>
            <w:tcW w:w="693" w:type="dxa"/>
            <w:shd w:val="clear" w:color="auto" w:fill="FFFFFF"/>
            <w:vAlign w:val="center"/>
          </w:tcPr>
          <w:p w:rsidR="00F74CA3" w:rsidRPr="00D23167" w:rsidRDefault="00F74CA3" w:rsidP="00F74C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F74CA3" w:rsidRDefault="00F74CA3" w:rsidP="00F74CA3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EE29AE" w:rsidRDefault="00EE29AE"/>
    <w:sectPr w:rsidR="00EE29AE" w:rsidSect="00036C6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F2" w:rsidRDefault="005A7BF2">
      <w:r>
        <w:separator/>
      </w:r>
    </w:p>
  </w:endnote>
  <w:endnote w:type="continuationSeparator" w:id="0">
    <w:p w:rsidR="005A7BF2" w:rsidRDefault="005A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F2" w:rsidRDefault="005A7BF2">
      <w:r>
        <w:separator/>
      </w:r>
    </w:p>
  </w:footnote>
  <w:footnote w:type="continuationSeparator" w:id="0">
    <w:p w:rsidR="005A7BF2" w:rsidRDefault="005A7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C97FB3"/>
    <w:multiLevelType w:val="hybridMultilevel"/>
    <w:tmpl w:val="889C4164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9AE"/>
    <w:rsid w:val="000311A7"/>
    <w:rsid w:val="00036C66"/>
    <w:rsid w:val="0005662C"/>
    <w:rsid w:val="000901C5"/>
    <w:rsid w:val="000B15AF"/>
    <w:rsid w:val="000C17B9"/>
    <w:rsid w:val="000C2586"/>
    <w:rsid w:val="000D6178"/>
    <w:rsid w:val="00142F49"/>
    <w:rsid w:val="001B727D"/>
    <w:rsid w:val="001D074A"/>
    <w:rsid w:val="001D7C58"/>
    <w:rsid w:val="00271AA5"/>
    <w:rsid w:val="002B6FB5"/>
    <w:rsid w:val="00310BEC"/>
    <w:rsid w:val="003161D1"/>
    <w:rsid w:val="00317C11"/>
    <w:rsid w:val="00325CE4"/>
    <w:rsid w:val="00344A39"/>
    <w:rsid w:val="00354B3F"/>
    <w:rsid w:val="00356A6D"/>
    <w:rsid w:val="00396EB1"/>
    <w:rsid w:val="003A27F9"/>
    <w:rsid w:val="003A490F"/>
    <w:rsid w:val="004204D6"/>
    <w:rsid w:val="00425550"/>
    <w:rsid w:val="004D1122"/>
    <w:rsid w:val="004F381D"/>
    <w:rsid w:val="0054561F"/>
    <w:rsid w:val="0055681E"/>
    <w:rsid w:val="00571078"/>
    <w:rsid w:val="00585228"/>
    <w:rsid w:val="005A7BF2"/>
    <w:rsid w:val="005D0EA2"/>
    <w:rsid w:val="005E560E"/>
    <w:rsid w:val="005F38A1"/>
    <w:rsid w:val="00656559"/>
    <w:rsid w:val="006644A7"/>
    <w:rsid w:val="006841D3"/>
    <w:rsid w:val="007056C6"/>
    <w:rsid w:val="007107C2"/>
    <w:rsid w:val="007364CA"/>
    <w:rsid w:val="00764D2A"/>
    <w:rsid w:val="007C353C"/>
    <w:rsid w:val="007D2385"/>
    <w:rsid w:val="007D2C0D"/>
    <w:rsid w:val="007E6944"/>
    <w:rsid w:val="0082218E"/>
    <w:rsid w:val="008B7884"/>
    <w:rsid w:val="008D1AA5"/>
    <w:rsid w:val="00927FD4"/>
    <w:rsid w:val="009431F3"/>
    <w:rsid w:val="00975B0E"/>
    <w:rsid w:val="00976EAF"/>
    <w:rsid w:val="009B69D6"/>
    <w:rsid w:val="009C3EAC"/>
    <w:rsid w:val="00AB4337"/>
    <w:rsid w:val="00AD378C"/>
    <w:rsid w:val="00B54001"/>
    <w:rsid w:val="00B71346"/>
    <w:rsid w:val="00BA0DEB"/>
    <w:rsid w:val="00BE6D38"/>
    <w:rsid w:val="00C11EDE"/>
    <w:rsid w:val="00C52310"/>
    <w:rsid w:val="00C855A2"/>
    <w:rsid w:val="00D23167"/>
    <w:rsid w:val="00D32FA2"/>
    <w:rsid w:val="00D76F0F"/>
    <w:rsid w:val="00D827D1"/>
    <w:rsid w:val="00EC1478"/>
    <w:rsid w:val="00EE29AE"/>
    <w:rsid w:val="00EF4213"/>
    <w:rsid w:val="00F23AA9"/>
    <w:rsid w:val="00F74CA3"/>
    <w:rsid w:val="00F9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9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EE29AE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29AE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E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9A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D378C"/>
    <w:rPr>
      <w:rFonts w:ascii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EE29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tacje%20pbdk@mir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FEC195EFE44C8234A902B4722E7E" ma:contentTypeVersion="2" ma:contentTypeDescription="Utwórz nowy dokument." ma:contentTypeScope="" ma:versionID="6bc68b5ada291e207dd14372b5b771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042acef778e1a583fab5acbf0b94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41ED99-832B-4DD1-AC38-A21158EC5E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E28097-22DC-4A16-9716-34C7D42E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E2F348-62F6-46EF-89BA-A2CAE1AE6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FD5BF-DE11-4EC9-8EB5-1CFE56E9C9F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3234</Characters>
  <Application>Microsoft Office Word</Application>
  <DocSecurity>0</DocSecurity>
  <Lines>26</Lines>
  <Paragraphs>7</Paragraphs>
  <ScaleCrop>false</ScaleCrop>
  <Company>MRR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Bernacki</dc:creator>
  <cp:lastModifiedBy>przybyla</cp:lastModifiedBy>
  <cp:revision>2</cp:revision>
  <dcterms:created xsi:type="dcterms:W3CDTF">2015-01-22T11:35:00Z</dcterms:created>
  <dcterms:modified xsi:type="dcterms:W3CDTF">2015-01-22T11:35:00Z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